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5ED1" w:rsidRPr="00FA3B68" w14:paraId="52AB8B5E" w14:textId="77777777" w:rsidTr="005E5ED1">
        <w:tc>
          <w:tcPr>
            <w:tcW w:w="4785" w:type="dxa"/>
          </w:tcPr>
          <w:p w14:paraId="7EAC7C77" w14:textId="77777777" w:rsidR="005E5ED1" w:rsidRPr="00FA3B68" w:rsidRDefault="005E5ED1" w:rsidP="003C1ED9">
            <w:pPr>
              <w:jc w:val="center"/>
              <w:rPr>
                <w:b/>
              </w:rPr>
            </w:pPr>
            <w:bookmarkStart w:id="0" w:name="_Hlk189908445"/>
            <w:bookmarkStart w:id="1" w:name="_Hlk189906805"/>
          </w:p>
        </w:tc>
        <w:tc>
          <w:tcPr>
            <w:tcW w:w="4785" w:type="dxa"/>
          </w:tcPr>
          <w:p w14:paraId="3A2FCD81" w14:textId="77777777" w:rsidR="005E5ED1" w:rsidRPr="00FA3B68" w:rsidRDefault="005E5ED1" w:rsidP="005E5ED1">
            <w:pPr>
              <w:ind w:left="993" w:hanging="993"/>
              <w:jc w:val="both"/>
            </w:pPr>
            <w:r w:rsidRPr="00FA3B68">
              <w:t>УТВЕРЖДЕНО</w:t>
            </w:r>
          </w:p>
          <w:p w14:paraId="56EB9378" w14:textId="77777777" w:rsidR="005E5ED1" w:rsidRPr="00FA3B68" w:rsidRDefault="005E5ED1" w:rsidP="005E5ED1">
            <w:pPr>
              <w:tabs>
                <w:tab w:val="left" w:pos="851"/>
              </w:tabs>
              <w:jc w:val="both"/>
            </w:pPr>
            <w:r w:rsidRPr="00FA3B68">
              <w:t>приказом ОГБУ «Управление социальной защиты и социального обслуживания населения по Киренскому району и Катангскому району»</w:t>
            </w:r>
          </w:p>
          <w:p w14:paraId="268558FB" w14:textId="77777777" w:rsidR="005E5ED1" w:rsidRPr="00FA3B68" w:rsidRDefault="005E5ED1" w:rsidP="005E5ED1">
            <w:pPr>
              <w:tabs>
                <w:tab w:val="left" w:pos="851"/>
              </w:tabs>
              <w:jc w:val="both"/>
            </w:pPr>
            <w:r w:rsidRPr="00FA3B68">
              <w:t>от «10» февраля 2025 года № 29/25-у</w:t>
            </w:r>
          </w:p>
          <w:p w14:paraId="64B36EB9" w14:textId="77777777" w:rsidR="005E5ED1" w:rsidRPr="00FA3B68" w:rsidRDefault="005E5ED1" w:rsidP="003C1ED9">
            <w:pPr>
              <w:jc w:val="center"/>
              <w:rPr>
                <w:b/>
              </w:rPr>
            </w:pPr>
          </w:p>
        </w:tc>
      </w:tr>
    </w:tbl>
    <w:p w14:paraId="1A0E7F06" w14:textId="77777777" w:rsidR="005E5ED1" w:rsidRPr="00FA3B68" w:rsidRDefault="005E5ED1" w:rsidP="003C1ED9">
      <w:pPr>
        <w:jc w:val="center"/>
        <w:rPr>
          <w:b/>
        </w:rPr>
      </w:pPr>
    </w:p>
    <w:p w14:paraId="392BD5E8" w14:textId="77777777" w:rsidR="003C1ED9" w:rsidRPr="00FA3B68" w:rsidRDefault="003C1ED9" w:rsidP="003C1ED9">
      <w:pPr>
        <w:jc w:val="center"/>
        <w:rPr>
          <w:b/>
        </w:rPr>
      </w:pPr>
      <w:r w:rsidRPr="00FA3B68">
        <w:rPr>
          <w:b/>
        </w:rPr>
        <w:t xml:space="preserve">ПОЛОЖЕНИЕ </w:t>
      </w:r>
    </w:p>
    <w:p w14:paraId="61B9FF1E" w14:textId="77777777" w:rsidR="003C1ED9" w:rsidRPr="00FA3B68" w:rsidRDefault="003C1ED9" w:rsidP="003C1ED9">
      <w:pPr>
        <w:ind w:firstLine="709"/>
        <w:jc w:val="center"/>
        <w:rPr>
          <w:b/>
        </w:rPr>
      </w:pPr>
      <w:r w:rsidRPr="00FA3B68">
        <w:rPr>
          <w:b/>
        </w:rPr>
        <w:t>о мобильной бригаде, осуществляющей доставку и сопровождение лиц</w:t>
      </w:r>
    </w:p>
    <w:p w14:paraId="377D19EF" w14:textId="77777777" w:rsidR="003C1ED9" w:rsidRPr="00FA3B68" w:rsidRDefault="003C1ED9" w:rsidP="003C1ED9">
      <w:pPr>
        <w:ind w:firstLine="709"/>
        <w:jc w:val="center"/>
        <w:rPr>
          <w:b/>
        </w:rPr>
      </w:pPr>
      <w:r w:rsidRPr="00FA3B68">
        <w:rPr>
          <w:b/>
        </w:rPr>
        <w:t xml:space="preserve">старше 65 лет и инвалидов, проживающих в сельской местности на территории Киренского и Катангского районов, в медицинскую организацию и организацию социального обслуживания Киренского района </w:t>
      </w:r>
    </w:p>
    <w:p w14:paraId="5558BF36" w14:textId="77777777" w:rsidR="003C1ED9" w:rsidRPr="00FA3B68" w:rsidRDefault="003C1ED9" w:rsidP="003C1ED9">
      <w:pPr>
        <w:ind w:firstLine="709"/>
        <w:jc w:val="center"/>
      </w:pPr>
    </w:p>
    <w:p w14:paraId="48AC6F35" w14:textId="77777777" w:rsidR="003C1ED9" w:rsidRPr="00FA3B68" w:rsidRDefault="003C1ED9" w:rsidP="003C1ED9">
      <w:pPr>
        <w:jc w:val="center"/>
        <w:rPr>
          <w:b/>
          <w:color w:val="000000"/>
        </w:rPr>
      </w:pPr>
      <w:r w:rsidRPr="00FA3B68">
        <w:rPr>
          <w:b/>
          <w:color w:val="000000"/>
          <w:lang w:val="en-US"/>
        </w:rPr>
        <w:t>I</w:t>
      </w:r>
      <w:r w:rsidRPr="00FA3B68">
        <w:rPr>
          <w:b/>
          <w:color w:val="000000"/>
        </w:rPr>
        <w:t>. Общие положения</w:t>
      </w:r>
    </w:p>
    <w:p w14:paraId="1A331002" w14:textId="77777777" w:rsidR="003C1ED9" w:rsidRPr="00FA3B68" w:rsidRDefault="003C1ED9" w:rsidP="005E5ED1">
      <w:pPr>
        <w:pStyle w:val="a9"/>
        <w:numPr>
          <w:ilvl w:val="1"/>
          <w:numId w:val="18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spellStart"/>
      <w:r w:rsidRPr="00FA3B68">
        <w:rPr>
          <w:rFonts w:ascii="Times New Roman" w:hAnsi="Times New Roman" w:cs="Times New Roman"/>
          <w:sz w:val="24"/>
          <w:szCs w:val="24"/>
        </w:rPr>
        <w:t>Положениео</w:t>
      </w:r>
      <w:proofErr w:type="spellEnd"/>
      <w:r w:rsidRPr="00FA3B68">
        <w:rPr>
          <w:rFonts w:ascii="Times New Roman" w:hAnsi="Times New Roman" w:cs="Times New Roman"/>
          <w:sz w:val="24"/>
          <w:szCs w:val="24"/>
        </w:rPr>
        <w:t xml:space="preserve"> мобильной бригаде, осуществляющей доставку и сопровождение лиц старше 65 лет и инвалидов, проживающих в сельской местности на территории Киренского и Катангского районов, в медицинскую организацию и организацию социального обслуживания Киренского </w:t>
      </w:r>
      <w:proofErr w:type="gramStart"/>
      <w:r w:rsidRPr="00FA3B68">
        <w:rPr>
          <w:rFonts w:ascii="Times New Roman" w:hAnsi="Times New Roman" w:cs="Times New Roman"/>
          <w:sz w:val="24"/>
          <w:szCs w:val="24"/>
        </w:rPr>
        <w:t>района  (</w:t>
      </w:r>
      <w:proofErr w:type="gramEnd"/>
      <w:r w:rsidRPr="00FA3B68">
        <w:rPr>
          <w:rFonts w:ascii="Times New Roman" w:hAnsi="Times New Roman" w:cs="Times New Roman"/>
          <w:sz w:val="24"/>
          <w:szCs w:val="24"/>
        </w:rPr>
        <w:t>далее - положение) разработано в целях реализации федерального проекта «Старшее поколение» национального проекта «Демография» в соответствии с:</w:t>
      </w:r>
    </w:p>
    <w:p w14:paraId="33F9E8B4" w14:textId="77777777" w:rsidR="003C1ED9" w:rsidRPr="00FA3B68" w:rsidRDefault="003C1ED9" w:rsidP="005E5ED1">
      <w:pPr>
        <w:pStyle w:val="a9"/>
        <w:numPr>
          <w:ilvl w:val="0"/>
          <w:numId w:val="16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Методическими рекомендации Министерства здравоохранения РФ, Министерства труда и социальной защиты РФ от 06.04.2022 г. «Порядок использования автотранспорта для доставки лиц 65 лет и старше и инвалидов, проживающих в сельской местности, в медицинские организации и в организации социального обслуживания»; </w:t>
      </w:r>
    </w:p>
    <w:p w14:paraId="15612247" w14:textId="77777777" w:rsidR="003C1ED9" w:rsidRPr="00FA3B68" w:rsidRDefault="003C1ED9" w:rsidP="005E5ED1">
      <w:pPr>
        <w:pStyle w:val="a9"/>
        <w:numPr>
          <w:ilvl w:val="0"/>
          <w:numId w:val="16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Распоряжением губернатора Иркутской области от 24.07.2020 г. № 199-р «Об организации проведения диспансерного приема граждан, находящихся в восстановительном периоде, перенесших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</w:r>
      <w:proofErr w:type="spellStart"/>
      <w:r w:rsidRPr="00FA3B68">
        <w:rPr>
          <w:rFonts w:ascii="Times New Roman" w:hAnsi="Times New Roman" w:cs="Times New Roman"/>
          <w:sz w:val="24"/>
          <w:szCs w:val="24"/>
        </w:rPr>
        <w:t>стентированием</w:t>
      </w:r>
      <w:proofErr w:type="spellEnd"/>
      <w:r w:rsidRPr="00FA3B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B68">
        <w:rPr>
          <w:rFonts w:ascii="Times New Roman" w:hAnsi="Times New Roman" w:cs="Times New Roman"/>
          <w:sz w:val="24"/>
          <w:szCs w:val="24"/>
        </w:rPr>
        <w:t>катетерная</w:t>
      </w:r>
      <w:proofErr w:type="spellEnd"/>
      <w:r w:rsidRPr="00FA3B68">
        <w:rPr>
          <w:rFonts w:ascii="Times New Roman" w:hAnsi="Times New Roman" w:cs="Times New Roman"/>
          <w:sz w:val="24"/>
          <w:szCs w:val="24"/>
        </w:rPr>
        <w:t xml:space="preserve"> абляция по поводу сердечно-сосудистых заболеваний, в медицинских организациях, подведомственных министерству здравоохранения Иркутской области»; </w:t>
      </w:r>
    </w:p>
    <w:p w14:paraId="4A6CABF3" w14:textId="77777777" w:rsidR="003C1ED9" w:rsidRPr="00FA3B68" w:rsidRDefault="003C1ED9" w:rsidP="005E5ED1">
      <w:pPr>
        <w:pStyle w:val="a9"/>
        <w:numPr>
          <w:ilvl w:val="0"/>
          <w:numId w:val="16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 Приказом министерства социального развития, опеки и попечительства Иркутской области N 43-мпр, министерства здравоохранения Иркутской области № 53-114/20-мпр от 07.08.2020 г. «Об утверждении Порядка доставки лиц старше 65 лет, проживающих в сельской местности на территории Иркутской области, в медицинские организации, расположенные на территории Иркутской области»; </w:t>
      </w:r>
    </w:p>
    <w:p w14:paraId="460D5EEC" w14:textId="77777777" w:rsidR="003C1ED9" w:rsidRPr="00FA3B68" w:rsidRDefault="003C1ED9" w:rsidP="005E5ED1">
      <w:pPr>
        <w:pStyle w:val="a9"/>
        <w:numPr>
          <w:ilvl w:val="1"/>
          <w:numId w:val="18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Доставка осуществляется при отсутствии в пункте проживания граждан старше 65 лет и инвалидов (далее - граждане) медицинской организации, оказывающей первичную </w:t>
      </w:r>
      <w:proofErr w:type="spellStart"/>
      <w:r w:rsidRPr="00FA3B6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A3B68">
        <w:rPr>
          <w:rFonts w:ascii="Times New Roman" w:hAnsi="Times New Roman" w:cs="Times New Roman"/>
          <w:sz w:val="24"/>
          <w:szCs w:val="24"/>
        </w:rPr>
        <w:t xml:space="preserve"> - санитарную помощь, отсутствия в медицинской организации соответствующего медицинского оборудования и врачей-специалистов, а также при нецелесообразности выезда мобильной медицинской бригады.</w:t>
      </w:r>
    </w:p>
    <w:p w14:paraId="09FF4ED1" w14:textId="77777777" w:rsidR="003C1ED9" w:rsidRPr="00FA3B68" w:rsidRDefault="003C1ED9" w:rsidP="003C1ED9">
      <w:pPr>
        <w:spacing w:before="100" w:beforeAutospacing="1" w:after="100" w:afterAutospacing="1"/>
        <w:jc w:val="center"/>
      </w:pPr>
      <w:r w:rsidRPr="00FA3B68">
        <w:rPr>
          <w:b/>
          <w:bCs/>
        </w:rPr>
        <w:t>II. Задачи Мобильной бригады</w:t>
      </w:r>
    </w:p>
    <w:p w14:paraId="227F5B8E" w14:textId="77777777" w:rsidR="003C1ED9" w:rsidRPr="00FA3B68" w:rsidRDefault="003C1ED9" w:rsidP="005E5ED1">
      <w:pPr>
        <w:pStyle w:val="a9"/>
        <w:numPr>
          <w:ilvl w:val="1"/>
          <w:numId w:val="20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Осуществление доставки и сопровождения граждан, проживающих в сельской местности до ОГБУЗ «Киренская районная больница» (далее - медицинская организация) </w:t>
      </w:r>
      <w:r w:rsidRPr="00FA3B68">
        <w:rPr>
          <w:rFonts w:ascii="Times New Roman" w:hAnsi="Times New Roman" w:cs="Times New Roman"/>
          <w:sz w:val="24"/>
          <w:szCs w:val="24"/>
        </w:rPr>
        <w:lastRenderedPageBreak/>
        <w:t>и обратно к месту проживания после прохождения профилактических осмотров, диспансеризации и диспансерного наблюдения, при необходимости сопровождение указанных лиц в медицинской организации.</w:t>
      </w:r>
      <w:r w:rsidRPr="00FA3B68">
        <w:rPr>
          <w:rFonts w:ascii="Times New Roman" w:hAnsi="Times New Roman" w:cs="Times New Roman"/>
          <w:sz w:val="24"/>
          <w:szCs w:val="24"/>
        </w:rPr>
        <w:tab/>
      </w:r>
    </w:p>
    <w:p w14:paraId="0AE80FD6" w14:textId="77777777" w:rsidR="003C1ED9" w:rsidRPr="00FA3B68" w:rsidRDefault="003C1ED9" w:rsidP="005E5ED1">
      <w:pPr>
        <w:pStyle w:val="a9"/>
        <w:numPr>
          <w:ilvl w:val="1"/>
          <w:numId w:val="20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Осуществление доставки и сопровождения граждан, проживающих в сельской местности до ОГБУ</w:t>
      </w:r>
      <w:r w:rsidR="005E5ED1" w:rsidRPr="00FA3B68">
        <w:rPr>
          <w:rFonts w:ascii="Times New Roman" w:hAnsi="Times New Roman" w:cs="Times New Roman"/>
          <w:sz w:val="24"/>
          <w:szCs w:val="24"/>
        </w:rPr>
        <w:t xml:space="preserve"> </w:t>
      </w:r>
      <w:r w:rsidRPr="00FA3B68">
        <w:rPr>
          <w:rFonts w:ascii="Times New Roman" w:hAnsi="Times New Roman" w:cs="Times New Roman"/>
          <w:sz w:val="24"/>
          <w:szCs w:val="24"/>
        </w:rPr>
        <w:t>«Управление социальной защиты и социального обслуживания населения по Киренскому району и Катангскому району» (далее - учреждение) для получения социальных услуг в полустационарной форме.</w:t>
      </w:r>
    </w:p>
    <w:p w14:paraId="03B42F88" w14:textId="77777777" w:rsidR="003C1ED9" w:rsidRPr="00FA3B68" w:rsidRDefault="003C1ED9" w:rsidP="005E5ED1">
      <w:pPr>
        <w:pStyle w:val="a9"/>
        <w:numPr>
          <w:ilvl w:val="1"/>
          <w:numId w:val="20"/>
        </w:numPr>
        <w:tabs>
          <w:tab w:val="left" w:pos="567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Дополнительно к основным задачам допускается использование автотранспортного</w:t>
      </w:r>
      <w:r w:rsidR="00DF0BC4" w:rsidRPr="00FA3B68">
        <w:rPr>
          <w:rFonts w:ascii="Times New Roman" w:hAnsi="Times New Roman" w:cs="Times New Roman"/>
          <w:sz w:val="24"/>
          <w:szCs w:val="24"/>
        </w:rPr>
        <w:t xml:space="preserve"> </w:t>
      </w:r>
      <w:r w:rsidRPr="00FA3B68">
        <w:rPr>
          <w:rFonts w:ascii="Times New Roman" w:hAnsi="Times New Roman" w:cs="Times New Roman"/>
          <w:sz w:val="24"/>
          <w:szCs w:val="24"/>
        </w:rPr>
        <w:t>средства для реализации следующих социально значимых задач, не предусмотренных Федеральным проектом:</w:t>
      </w:r>
    </w:p>
    <w:p w14:paraId="32901D05" w14:textId="77777777" w:rsidR="003C1ED9" w:rsidRPr="00FA3B68" w:rsidRDefault="003C1ED9" w:rsidP="005E5ED1">
      <w:pPr>
        <w:pStyle w:val="a9"/>
        <w:numPr>
          <w:ilvl w:val="0"/>
          <w:numId w:val="21"/>
        </w:numPr>
        <w:tabs>
          <w:tab w:val="left" w:pos="56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медицинских работников из медицинской организации Киренского района к гражданам с целью оказания им медицинской помощи на дому;</w:t>
      </w:r>
    </w:p>
    <w:p w14:paraId="5DB60D86" w14:textId="77777777" w:rsidR="003C1ED9" w:rsidRPr="00FA3B68" w:rsidRDefault="003C1ED9" w:rsidP="005E5ED1">
      <w:pPr>
        <w:pStyle w:val="a9"/>
        <w:numPr>
          <w:ilvl w:val="0"/>
          <w:numId w:val="21"/>
        </w:numPr>
        <w:tabs>
          <w:tab w:val="left" w:pos="56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гражданам лекарственных средств и медицинских изделий, продуктов питания, предметов первой необходимости;</w:t>
      </w:r>
    </w:p>
    <w:p w14:paraId="2C31BD2D" w14:textId="77777777" w:rsidR="003C1ED9" w:rsidRPr="00FA3B68" w:rsidRDefault="003C1ED9" w:rsidP="005E5ED1">
      <w:pPr>
        <w:pStyle w:val="a9"/>
        <w:numPr>
          <w:ilvl w:val="0"/>
          <w:numId w:val="21"/>
        </w:numPr>
        <w:tabs>
          <w:tab w:val="left" w:pos="56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граждан, проживающих в сельской местности в медицинскую организацию на вакцинацию;</w:t>
      </w:r>
    </w:p>
    <w:p w14:paraId="0B33259E" w14:textId="77777777" w:rsidR="003C1ED9" w:rsidRPr="00FA3B68" w:rsidRDefault="003C1ED9" w:rsidP="005E5ED1">
      <w:pPr>
        <w:pStyle w:val="a9"/>
        <w:numPr>
          <w:ilvl w:val="0"/>
          <w:numId w:val="21"/>
        </w:numPr>
        <w:tabs>
          <w:tab w:val="left" w:pos="56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в медицинскую организацию мобильных паллиативных пациентов, не требующих медицинского сопровождения, проживающих в сельской местности;</w:t>
      </w:r>
    </w:p>
    <w:p w14:paraId="4436CFB4" w14:textId="77777777" w:rsidR="003C1ED9" w:rsidRPr="00FA3B68" w:rsidRDefault="003C1ED9" w:rsidP="005E5ED1">
      <w:pPr>
        <w:pStyle w:val="a9"/>
        <w:numPr>
          <w:ilvl w:val="0"/>
          <w:numId w:val="21"/>
        </w:numPr>
        <w:tabs>
          <w:tab w:val="left" w:pos="56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в медицинскую организацию</w:t>
      </w:r>
      <w:r w:rsidR="00DF0BC4" w:rsidRPr="00FA3B68">
        <w:rPr>
          <w:rFonts w:ascii="Times New Roman" w:hAnsi="Times New Roman" w:cs="Times New Roman"/>
          <w:sz w:val="24"/>
          <w:szCs w:val="24"/>
        </w:rPr>
        <w:t xml:space="preserve"> </w:t>
      </w:r>
      <w:r w:rsidRPr="00FA3B68">
        <w:rPr>
          <w:rFonts w:ascii="Times New Roman" w:hAnsi="Times New Roman" w:cs="Times New Roman"/>
          <w:sz w:val="24"/>
          <w:szCs w:val="24"/>
        </w:rPr>
        <w:t>граждан, проживающих в сельской местности и нуждающихся в проведении гемодиализа;</w:t>
      </w:r>
    </w:p>
    <w:p w14:paraId="05CAF3CD" w14:textId="77777777" w:rsidR="003C1ED9" w:rsidRPr="00FA3B68" w:rsidRDefault="003C1ED9" w:rsidP="005E5ED1">
      <w:pPr>
        <w:pStyle w:val="a9"/>
        <w:numPr>
          <w:ilvl w:val="0"/>
          <w:numId w:val="21"/>
        </w:numPr>
        <w:tabs>
          <w:tab w:val="left" w:pos="56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в медицинскую организацию</w:t>
      </w:r>
      <w:r w:rsidR="00DF0BC4" w:rsidRPr="00FA3B68">
        <w:rPr>
          <w:rFonts w:ascii="Times New Roman" w:hAnsi="Times New Roman" w:cs="Times New Roman"/>
          <w:sz w:val="24"/>
          <w:szCs w:val="24"/>
        </w:rPr>
        <w:t xml:space="preserve"> </w:t>
      </w:r>
      <w:r w:rsidRPr="00FA3B68">
        <w:rPr>
          <w:rFonts w:ascii="Times New Roman" w:hAnsi="Times New Roman" w:cs="Times New Roman"/>
          <w:sz w:val="24"/>
          <w:szCs w:val="24"/>
        </w:rPr>
        <w:t>граждан, проживающих в сельской местности для прохождения реабилитационных программ после перенесенного COVID-19.</w:t>
      </w:r>
    </w:p>
    <w:p w14:paraId="55F7B6EB" w14:textId="77777777" w:rsidR="003C1ED9" w:rsidRPr="00FA3B68" w:rsidRDefault="003C1ED9" w:rsidP="003C1ED9">
      <w:pPr>
        <w:pStyle w:val="ac"/>
        <w:rPr>
          <w:sz w:val="24"/>
          <w:szCs w:val="24"/>
        </w:rPr>
      </w:pPr>
      <w:r w:rsidRPr="00FA3B68">
        <w:rPr>
          <w:sz w:val="24"/>
          <w:szCs w:val="24"/>
        </w:rPr>
        <w:tab/>
      </w:r>
      <w:r w:rsidRPr="00FA3B68">
        <w:rPr>
          <w:sz w:val="24"/>
          <w:szCs w:val="24"/>
        </w:rPr>
        <w:tab/>
      </w:r>
      <w:r w:rsidRPr="00FA3B68">
        <w:rPr>
          <w:sz w:val="24"/>
          <w:szCs w:val="24"/>
        </w:rPr>
        <w:tab/>
      </w:r>
      <w:r w:rsidRPr="00FA3B68">
        <w:rPr>
          <w:sz w:val="24"/>
          <w:szCs w:val="24"/>
        </w:rPr>
        <w:tab/>
      </w:r>
    </w:p>
    <w:p w14:paraId="1B313F19" w14:textId="77777777" w:rsidR="003C1ED9" w:rsidRPr="00FA3B68" w:rsidRDefault="003C1ED9" w:rsidP="003C1ED9">
      <w:pPr>
        <w:autoSpaceDE w:val="0"/>
        <w:autoSpaceDN w:val="0"/>
        <w:adjustRightInd w:val="0"/>
        <w:jc w:val="center"/>
        <w:rPr>
          <w:b/>
          <w:bCs/>
        </w:rPr>
      </w:pPr>
      <w:r w:rsidRPr="00FA3B68">
        <w:rPr>
          <w:b/>
          <w:bCs/>
        </w:rPr>
        <w:t>III. Порядок работы Мобильной бригады</w:t>
      </w:r>
    </w:p>
    <w:p w14:paraId="4B4E60DF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В состав мобильной бригады входят: специалист по социальной работе и водитель.</w:t>
      </w:r>
    </w:p>
    <w:p w14:paraId="18E72D18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Доставка граждан, осуществляется автотранспортным средством</w:t>
      </w:r>
      <w:r w:rsidR="00DF0BC4" w:rsidRPr="00FA3B68">
        <w:rPr>
          <w:rFonts w:ascii="Times New Roman" w:hAnsi="Times New Roman" w:cs="Times New Roman"/>
          <w:sz w:val="24"/>
          <w:szCs w:val="24"/>
        </w:rPr>
        <w:t xml:space="preserve"> </w:t>
      </w:r>
      <w:r w:rsidRPr="00FA3B68">
        <w:rPr>
          <w:rFonts w:ascii="Times New Roman" w:hAnsi="Times New Roman" w:cs="Times New Roman"/>
          <w:sz w:val="24"/>
          <w:szCs w:val="24"/>
        </w:rPr>
        <w:t>учреждения в пределах Киренского и Катангского районов, в день, определенный медицинской организацией Киренского района для проведения плановых медицинских услуг.</w:t>
      </w:r>
    </w:p>
    <w:p w14:paraId="77B9C2A3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 xml:space="preserve">Доставка граждан осуществляется мобильной бригадой </w:t>
      </w:r>
      <w:proofErr w:type="gramStart"/>
      <w:r w:rsidRPr="00FA3B68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FA3B68">
        <w:rPr>
          <w:rFonts w:ascii="Times New Roman" w:hAnsi="Times New Roman" w:cs="Times New Roman"/>
          <w:sz w:val="24"/>
          <w:szCs w:val="24"/>
        </w:rPr>
        <w:t xml:space="preserve"> при наличии информированного добровольного согласия гражданина на основании личного заявления гражданина или его законного представителя согласно приложению </w:t>
      </w:r>
      <w:r w:rsidR="00722D29" w:rsidRPr="00FA3B68">
        <w:rPr>
          <w:rFonts w:ascii="Times New Roman" w:hAnsi="Times New Roman" w:cs="Times New Roman"/>
          <w:sz w:val="24"/>
          <w:szCs w:val="24"/>
        </w:rPr>
        <w:t>1</w:t>
      </w:r>
      <w:r w:rsidRPr="00FA3B6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2C6CEE03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Граждане, страдающие деменцией легкой и средней степени тяжести, граждане, признанные в установленном порядке недееспособными либо ограниченно дееспособными, граждане в возрасте старше 80 лет сопровождаются родственником, законным представителем, иным лицом (при наличии).</w:t>
      </w:r>
    </w:p>
    <w:p w14:paraId="69F3BA3C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Перевозка граждан сверх количества, предусмотренного технической характеристикой автотранспортного средства, не допускается.</w:t>
      </w:r>
    </w:p>
    <w:p w14:paraId="463C8522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Противопоказаниями к доставке граждан в медицинское учреждение являются:</w:t>
      </w:r>
    </w:p>
    <w:p w14:paraId="1ACC546D" w14:textId="77777777" w:rsidR="003C1ED9" w:rsidRPr="00FA3B68" w:rsidRDefault="003C1ED9" w:rsidP="00FA3B68">
      <w:pPr>
        <w:pStyle w:val="ac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t>состояния, требующие медицинскую эвакуацию выездными бригадами скорой медицинской помощи, в том числе скорой специализированной, медицинской помощи;</w:t>
      </w:r>
    </w:p>
    <w:p w14:paraId="2BCFA2BB" w14:textId="77777777" w:rsidR="003C1ED9" w:rsidRPr="00FA3B68" w:rsidRDefault="003C1ED9" w:rsidP="00FA3B68">
      <w:pPr>
        <w:pStyle w:val="ac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t>деменция</w:t>
      </w:r>
      <w:r w:rsidR="00DF0BC4" w:rsidRPr="00FA3B68">
        <w:rPr>
          <w:rFonts w:ascii="Times New Roman" w:hAnsi="Times New Roman"/>
          <w:sz w:val="24"/>
          <w:szCs w:val="24"/>
        </w:rPr>
        <w:t xml:space="preserve"> </w:t>
      </w:r>
      <w:r w:rsidRPr="00FA3B68">
        <w:rPr>
          <w:rFonts w:ascii="Times New Roman" w:hAnsi="Times New Roman"/>
          <w:sz w:val="24"/>
          <w:szCs w:val="24"/>
        </w:rPr>
        <w:t>тяжелой степени;</w:t>
      </w:r>
    </w:p>
    <w:p w14:paraId="57A29E33" w14:textId="77777777" w:rsidR="003C1ED9" w:rsidRPr="00FA3B68" w:rsidRDefault="003C1ED9" w:rsidP="00FA3B68">
      <w:pPr>
        <w:pStyle w:val="ac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t>потребность в паллиативной медицинской помощи;</w:t>
      </w:r>
    </w:p>
    <w:p w14:paraId="149BE232" w14:textId="77777777" w:rsidR="003C1ED9" w:rsidRPr="00FA3B68" w:rsidRDefault="003C1ED9" w:rsidP="00FA3B68">
      <w:pPr>
        <w:pStyle w:val="ac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t xml:space="preserve">острые заболевания или обострение хронического заболевания; </w:t>
      </w:r>
    </w:p>
    <w:p w14:paraId="3B415F92" w14:textId="77777777" w:rsidR="003C1ED9" w:rsidRPr="00FA3B68" w:rsidRDefault="003C1ED9" w:rsidP="00FA3B68">
      <w:pPr>
        <w:pStyle w:val="ac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lastRenderedPageBreak/>
        <w:t>терминальные стадии хронических заболеваний.</w:t>
      </w:r>
    </w:p>
    <w:p w14:paraId="55FC41D9" w14:textId="77777777" w:rsidR="003C1ED9" w:rsidRPr="00FA3B68" w:rsidRDefault="003C1ED9" w:rsidP="00FA3B6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t>При наличии противопоказаний к доставке граждан в медицинские организации мобильной бригадой при необходимости осуществляется эвакуация в медицинские организации бригадой скорой, в том числе скорой специализированной, медицинской помощи, проведение профилактических осмотров, диспансеризации и диспансерного наблюдения на дому лечащим врачом, выездными медицинскими бригадами.</w:t>
      </w:r>
    </w:p>
    <w:p w14:paraId="49770B8E" w14:textId="77777777" w:rsidR="003C1ED9" w:rsidRPr="00FA3B68" w:rsidRDefault="003C1ED9" w:rsidP="00FA3B68">
      <w:pPr>
        <w:pStyle w:val="ac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B68">
        <w:rPr>
          <w:rFonts w:ascii="Times New Roman" w:hAnsi="Times New Roman"/>
          <w:sz w:val="24"/>
          <w:szCs w:val="24"/>
        </w:rPr>
        <w:t>Основанием для отказа гражданам в транспортировке в медицинскую организацию является наличие противопоказаний, подтвержденных медицинской выпиской - справка формы 027/у, выписной эпикриз из медицинской карты амбулаторного/стационарного больного, касающиеся состояния здоровья больного и проведенных в отношении него медицинских мероприятий (лечения), в каждом конкретном случае оказания медицинской помощи; оформляется лечащим врачом на основании учетной формы 025/у-04 (медицинская карта амбулаторного больного), формы 003/у (медицинская карта стационарного больного — история болезни) или выписного эпикриза (стационарная форма справки).</w:t>
      </w:r>
    </w:p>
    <w:p w14:paraId="77032BBC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Ответственный за организацию работы мобильной бригады, обеспечивает:</w:t>
      </w:r>
    </w:p>
    <w:p w14:paraId="4FB1D3BE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/>
        <w:ind w:left="0" w:firstLine="0"/>
        <w:contextualSpacing/>
        <w:jc w:val="both"/>
      </w:pPr>
      <w:r w:rsidRPr="00FA3B68">
        <w:t>взаимодействие с медицинской организацией, в том числе направление запросов о плане проведения профилактических осмотров, включая диспансеризацию, о списках граждан, подлежащих профилактическим осмотрам, диспансеризации, а также получение запрашиваемой информации;</w:t>
      </w:r>
    </w:p>
    <w:p w14:paraId="7414F105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t xml:space="preserve">формирование и утверждение графика выезда мобильной бригады ежемесячно не позднее 25 числа месяца, предшествующего месяцу выезда, согласно приложению № </w:t>
      </w:r>
      <w:r w:rsidR="00722D29" w:rsidRPr="00FA3B68">
        <w:t>2</w:t>
      </w:r>
      <w:r w:rsidRPr="00FA3B68">
        <w:t xml:space="preserve"> к настоящему положению;</w:t>
      </w:r>
    </w:p>
    <w:p w14:paraId="626F3437" w14:textId="77777777" w:rsidR="002E5AFD" w:rsidRPr="00FA3B68" w:rsidRDefault="002E5AFD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t xml:space="preserve">формирование и утверждение списка </w:t>
      </w:r>
      <w:r w:rsidRPr="00FA3B68">
        <w:rPr>
          <w:rFonts w:eastAsia="Calibri"/>
          <w:lang w:eastAsia="en-US"/>
        </w:rPr>
        <w:t>граждан, нуждающихся в доставке</w:t>
      </w:r>
      <w:r w:rsidRPr="00FA3B68">
        <w:t>, согласно приложению № 3 к настоящему положению;</w:t>
      </w:r>
    </w:p>
    <w:p w14:paraId="5F33154B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выезд  автотранспортного средства учреждения по месту следования;</w:t>
      </w:r>
    </w:p>
    <w:p w14:paraId="45C4CCFD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информирование по телефону или иным не противоречащим законодательством способом граждан (законных представителей) о дате и времени доставки не позднее, чем за 3 рабочих дня до планируемой в соответствии с графиком даты доставки;</w:t>
      </w:r>
    </w:p>
    <w:p w14:paraId="29F8F195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оказание гражданам при необходимости помощи в посадке в автотранспортное средство и выходе из него;</w:t>
      </w:r>
    </w:p>
    <w:p w14:paraId="4E58BBA4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сопровождение граждан в медицинскую организацию и обратно;</w:t>
      </w:r>
    </w:p>
    <w:p w14:paraId="3D236C9A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информирование ответственного лица медицинской организации о прибытии в медицинскую организацию;</w:t>
      </w:r>
    </w:p>
    <w:p w14:paraId="130A2A9D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в случае наступления обстоятельств, препятствующих осуществлению доставки, информирует граждан (законных представителей)  и ответственное лицо медицинской организации о таких обстоятельствах в день их наступления доступным способом;</w:t>
      </w:r>
    </w:p>
    <w:p w14:paraId="08117446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t xml:space="preserve">в случае невозможности доставки граждан (отказ гражданина от доставки, отсутствие гражданина по адресу проживания и др.) оформляет акт фиксации случая невозможности осуществления доставки гражданина в медицинскую организацию согласно приложению </w:t>
      </w:r>
      <w:r w:rsidR="008F42CA" w:rsidRPr="00FA3B68">
        <w:t>4</w:t>
      </w:r>
      <w:r w:rsidRPr="00FA3B68">
        <w:t xml:space="preserve"> к настоящему Порядку;</w:t>
      </w:r>
    </w:p>
    <w:p w14:paraId="20A64D7D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rPr>
          <w:color w:val="000000"/>
          <w:lang w:bidi="ru-RU"/>
        </w:rPr>
        <w:t>в случае если в текущем месяце не удалось осуществить доставку граждан вследствие обстоятельств, указанных в пунктах 8 и 9, то доставка этих граждан планируется в графике на следующий месяц;</w:t>
      </w:r>
    </w:p>
    <w:p w14:paraId="26F786C2" w14:textId="77777777" w:rsidR="003C1ED9" w:rsidRPr="00FA3B68" w:rsidRDefault="003C1ED9" w:rsidP="00FA3B68">
      <w:pPr>
        <w:numPr>
          <w:ilvl w:val="0"/>
          <w:numId w:val="15"/>
        </w:numPr>
        <w:tabs>
          <w:tab w:val="left" w:pos="567"/>
        </w:tabs>
        <w:spacing w:before="100" w:beforeAutospacing="1" w:after="100" w:afterAutospacing="1"/>
        <w:ind w:left="0" w:firstLine="0"/>
        <w:jc w:val="both"/>
      </w:pPr>
      <w:r w:rsidRPr="00FA3B68">
        <w:t>ведет учет количества граждан, доставленных в медицинскую организацию. Ежемесячные отчеты о количестве доставленных граждан в медицинские организации представляет в министерство социального развития, опеки и попечительства Иркутской области ежемесячно до 10 числа в электронной форме.</w:t>
      </w:r>
    </w:p>
    <w:p w14:paraId="00F98BDC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lastRenderedPageBreak/>
        <w:t>Граждане вправе отказаться как от получения медицинских услуг, так и от доставки, оповестив учреждение не позднее, чем за 1 день до назначенной даты доставки посредством письменного заявления или телефонного звонка с указанием причины отказа.</w:t>
      </w:r>
    </w:p>
    <w:p w14:paraId="00772010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В случае если по независящим от комплексного центра и медицинской организации обстоятельствам не удалось обеспечить доставку граждан в течение двух месяцев подряд (нежелание гражданина, отсутствие гражданина по месту жительства и др.) доставка граждан в медицинскую организацию не осуществляется.</w:t>
      </w:r>
    </w:p>
    <w:p w14:paraId="7515AE92" w14:textId="77777777" w:rsidR="003C1ED9" w:rsidRPr="00FA3B68" w:rsidRDefault="003C1ED9" w:rsidP="00FA3B68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Передача персональных данных в рамках реализации настоящего Порядка осуществляется с обеспечением конфиденциальности, сохранности и установленного порядка использования сведений в соответствии с Федеральным законом от 27 июля 2006 года № 152-ФЗ «О персональных данных», Федеральным законом от 8 июля 2006 года № 149-ФЗ «Об информации, информационных технологиях и о защите информации», Федеральным законом от 21 ноября 2011 года № 323-ФЗ «Об основах охраны здоровья граждан в Российской Федерации».</w:t>
      </w:r>
    </w:p>
    <w:p w14:paraId="5BD71B8C" w14:textId="77777777" w:rsidR="003C1ED9" w:rsidRPr="00FA3B68" w:rsidRDefault="003C1ED9" w:rsidP="003C1ED9">
      <w:pPr>
        <w:spacing w:before="100" w:beforeAutospacing="1" w:after="100" w:afterAutospacing="1"/>
        <w:jc w:val="center"/>
        <w:rPr>
          <w:b/>
        </w:rPr>
      </w:pPr>
      <w:r w:rsidRPr="00FA3B68">
        <w:rPr>
          <w:b/>
          <w:lang w:val="en-US"/>
        </w:rPr>
        <w:t>V</w:t>
      </w:r>
      <w:r w:rsidRPr="00FA3B68">
        <w:rPr>
          <w:b/>
        </w:rPr>
        <w:t>. Заключительные положения</w:t>
      </w:r>
    </w:p>
    <w:p w14:paraId="6648A8CB" w14:textId="77777777" w:rsidR="003C1ED9" w:rsidRPr="00FA3B68" w:rsidRDefault="003C1ED9" w:rsidP="00FA3B68">
      <w:pPr>
        <w:pStyle w:val="a9"/>
        <w:numPr>
          <w:ilvl w:val="1"/>
          <w:numId w:val="26"/>
        </w:numPr>
        <w:tabs>
          <w:tab w:val="left" w:pos="567"/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Информация, полученная в процессе оказания социальной помощи, является конфиденциальной, передача ее сторонним организациям, юридическим и частным лицам, запрещается.</w:t>
      </w:r>
    </w:p>
    <w:p w14:paraId="0C8052E9" w14:textId="77777777" w:rsidR="003C1ED9" w:rsidRPr="00FA3B68" w:rsidRDefault="003C1ED9" w:rsidP="00FA3B68">
      <w:pPr>
        <w:pStyle w:val="a9"/>
        <w:numPr>
          <w:ilvl w:val="1"/>
          <w:numId w:val="26"/>
        </w:numPr>
        <w:tabs>
          <w:tab w:val="left" w:pos="567"/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68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утверждаются приказом директора Учреждения.</w:t>
      </w:r>
    </w:p>
    <w:p w14:paraId="31F95BFC" w14:textId="77777777" w:rsidR="003C1ED9" w:rsidRDefault="003C1ED9" w:rsidP="003C1ED9">
      <w:pPr>
        <w:tabs>
          <w:tab w:val="left" w:pos="709"/>
        </w:tabs>
        <w:spacing w:before="100" w:beforeAutospacing="1" w:after="100" w:afterAutospacing="1"/>
        <w:jc w:val="both"/>
      </w:pPr>
    </w:p>
    <w:p w14:paraId="464A93E2" w14:textId="77777777" w:rsidR="003C1ED9" w:rsidRDefault="003C1ED9" w:rsidP="003C1ED9">
      <w:pPr>
        <w:tabs>
          <w:tab w:val="left" w:pos="709"/>
        </w:tabs>
        <w:spacing w:before="100" w:beforeAutospacing="1" w:after="100" w:afterAutospacing="1"/>
        <w:jc w:val="both"/>
      </w:pPr>
    </w:p>
    <w:p w14:paraId="36182DED" w14:textId="77777777" w:rsidR="003C1ED9" w:rsidRDefault="003C1ED9" w:rsidP="003C1ED9">
      <w:pPr>
        <w:tabs>
          <w:tab w:val="left" w:pos="709"/>
        </w:tabs>
        <w:spacing w:before="100" w:beforeAutospacing="1" w:after="100" w:afterAutospacing="1"/>
        <w:jc w:val="both"/>
      </w:pPr>
    </w:p>
    <w:p w14:paraId="58A6BB5B" w14:textId="77777777" w:rsidR="003C1ED9" w:rsidRDefault="003C1ED9" w:rsidP="003C1ED9">
      <w:pPr>
        <w:tabs>
          <w:tab w:val="left" w:pos="709"/>
        </w:tabs>
        <w:spacing w:before="100" w:beforeAutospacing="1" w:after="100" w:afterAutospacing="1"/>
        <w:jc w:val="both"/>
      </w:pPr>
    </w:p>
    <w:bookmarkEnd w:id="0"/>
    <w:bookmarkEnd w:id="1"/>
    <w:p w14:paraId="36A07E02" w14:textId="77777777" w:rsidR="00722D29" w:rsidRDefault="00722D29" w:rsidP="00722D29">
      <w:pPr>
        <w:spacing w:line="276" w:lineRule="auto"/>
      </w:pPr>
    </w:p>
    <w:sectPr w:rsidR="00722D29" w:rsidSect="00CA4402">
      <w:headerReference w:type="default" r:id="rId7"/>
      <w:footerReference w:type="even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E7A4" w14:textId="77777777" w:rsidR="00944460" w:rsidRDefault="00944460">
      <w:r>
        <w:separator/>
      </w:r>
    </w:p>
  </w:endnote>
  <w:endnote w:type="continuationSeparator" w:id="0">
    <w:p w14:paraId="6A3A5D59" w14:textId="77777777" w:rsidR="00944460" w:rsidRDefault="009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FEA" w14:textId="77777777" w:rsidR="0063041A" w:rsidRDefault="006E600A" w:rsidP="00CB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041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7EFCAF" w14:textId="77777777" w:rsidR="0063041A" w:rsidRDefault="006304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94F9" w14:textId="77777777" w:rsidR="00944460" w:rsidRDefault="00944460">
      <w:r>
        <w:separator/>
      </w:r>
    </w:p>
  </w:footnote>
  <w:footnote w:type="continuationSeparator" w:id="0">
    <w:p w14:paraId="6A88555A" w14:textId="77777777" w:rsidR="00944460" w:rsidRDefault="009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912907"/>
      <w:docPartObj>
        <w:docPartGallery w:val="Page Numbers (Top of Page)"/>
        <w:docPartUnique/>
      </w:docPartObj>
    </w:sdtPr>
    <w:sdtEndPr/>
    <w:sdtContent>
      <w:p w14:paraId="7049696E" w14:textId="77777777" w:rsidR="00384880" w:rsidRDefault="003848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402">
          <w:rPr>
            <w:noProof/>
          </w:rPr>
          <w:t>9</w:t>
        </w:r>
        <w:r>
          <w:fldChar w:fldCharType="end"/>
        </w:r>
      </w:p>
    </w:sdtContent>
  </w:sdt>
  <w:p w14:paraId="4B5E87C3" w14:textId="77777777" w:rsidR="00953D82" w:rsidRDefault="00953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679A" w14:textId="77777777" w:rsidR="00AD497F" w:rsidRDefault="00AD497F">
    <w:pPr>
      <w:pStyle w:val="aa"/>
      <w:jc w:val="center"/>
    </w:pPr>
  </w:p>
  <w:p w14:paraId="215A70FD" w14:textId="77777777" w:rsidR="00AD497F" w:rsidRDefault="00AD49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4EF"/>
    <w:multiLevelType w:val="hybridMultilevel"/>
    <w:tmpl w:val="450C40B8"/>
    <w:lvl w:ilvl="0" w:tplc="B3CC1C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38A"/>
    <w:multiLevelType w:val="multilevel"/>
    <w:tmpl w:val="523AD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2E0213"/>
    <w:multiLevelType w:val="multilevel"/>
    <w:tmpl w:val="7A58F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F17F91"/>
    <w:multiLevelType w:val="hybridMultilevel"/>
    <w:tmpl w:val="F2C28FFE"/>
    <w:lvl w:ilvl="0" w:tplc="7C30CAA0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503FD6"/>
    <w:multiLevelType w:val="hybridMultilevel"/>
    <w:tmpl w:val="8D289CD2"/>
    <w:lvl w:ilvl="0" w:tplc="B7DE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5DAE"/>
    <w:multiLevelType w:val="hybridMultilevel"/>
    <w:tmpl w:val="F976B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05221"/>
    <w:multiLevelType w:val="multilevel"/>
    <w:tmpl w:val="1818A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8A48F3"/>
    <w:multiLevelType w:val="multilevel"/>
    <w:tmpl w:val="AB90295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D375C4"/>
    <w:multiLevelType w:val="hybridMultilevel"/>
    <w:tmpl w:val="8256C63E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A55"/>
    <w:multiLevelType w:val="multilevel"/>
    <w:tmpl w:val="523AD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A37CF2"/>
    <w:multiLevelType w:val="hybridMultilevel"/>
    <w:tmpl w:val="9ACE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6F1D"/>
    <w:multiLevelType w:val="hybridMultilevel"/>
    <w:tmpl w:val="D2D25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895E20"/>
    <w:multiLevelType w:val="hybridMultilevel"/>
    <w:tmpl w:val="84CC072C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70AB"/>
    <w:multiLevelType w:val="hybridMultilevel"/>
    <w:tmpl w:val="47D62DB0"/>
    <w:lvl w:ilvl="0" w:tplc="B3CC1C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33B9C"/>
    <w:multiLevelType w:val="multilevel"/>
    <w:tmpl w:val="2A0422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CAE0FBC"/>
    <w:multiLevelType w:val="hybridMultilevel"/>
    <w:tmpl w:val="9BDC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D13C8"/>
    <w:multiLevelType w:val="multilevel"/>
    <w:tmpl w:val="42B8EB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6C611C"/>
    <w:multiLevelType w:val="hybridMultilevel"/>
    <w:tmpl w:val="8472B37A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96183"/>
    <w:multiLevelType w:val="hybridMultilevel"/>
    <w:tmpl w:val="859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75B30"/>
    <w:multiLevelType w:val="multilevel"/>
    <w:tmpl w:val="08C83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4A13C6"/>
    <w:multiLevelType w:val="hybridMultilevel"/>
    <w:tmpl w:val="1F4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7BF"/>
    <w:multiLevelType w:val="hybridMultilevel"/>
    <w:tmpl w:val="D886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6F4"/>
    <w:multiLevelType w:val="multilevel"/>
    <w:tmpl w:val="DC62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AF5539"/>
    <w:multiLevelType w:val="hybridMultilevel"/>
    <w:tmpl w:val="6D1E8F34"/>
    <w:lvl w:ilvl="0" w:tplc="3DFC68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4"/>
  </w:num>
  <w:num w:numId="5">
    <w:abstractNumId w:val="20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10"/>
  </w:num>
  <w:num w:numId="11">
    <w:abstractNumId w:val="16"/>
  </w:num>
  <w:num w:numId="12">
    <w:abstractNumId w:val="2"/>
  </w:num>
  <w:num w:numId="13">
    <w:abstractNumId w:val="22"/>
  </w:num>
  <w:num w:numId="14">
    <w:abstractNumId w:val="19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 w:numId="19">
    <w:abstractNumId w:val="0"/>
  </w:num>
  <w:num w:numId="20">
    <w:abstractNumId w:val="6"/>
  </w:num>
  <w:num w:numId="21">
    <w:abstractNumId w:val="8"/>
  </w:num>
  <w:num w:numId="22">
    <w:abstractNumId w:val="13"/>
  </w:num>
  <w:num w:numId="23">
    <w:abstractNumId w:val="9"/>
  </w:num>
  <w:num w:numId="24">
    <w:abstractNumId w:val="12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68"/>
    <w:rsid w:val="00002858"/>
    <w:rsid w:val="00007E1C"/>
    <w:rsid w:val="00024737"/>
    <w:rsid w:val="00030C6E"/>
    <w:rsid w:val="00041AC7"/>
    <w:rsid w:val="000440BC"/>
    <w:rsid w:val="00045368"/>
    <w:rsid w:val="00054F53"/>
    <w:rsid w:val="00056485"/>
    <w:rsid w:val="000600DC"/>
    <w:rsid w:val="00067C37"/>
    <w:rsid w:val="0008366B"/>
    <w:rsid w:val="000B6221"/>
    <w:rsid w:val="000B68A4"/>
    <w:rsid w:val="000B6D6E"/>
    <w:rsid w:val="000B7445"/>
    <w:rsid w:val="000C7F8C"/>
    <w:rsid w:val="000D113D"/>
    <w:rsid w:val="000F4CAE"/>
    <w:rsid w:val="00104A09"/>
    <w:rsid w:val="001153BE"/>
    <w:rsid w:val="00117B65"/>
    <w:rsid w:val="00120A0C"/>
    <w:rsid w:val="001216A7"/>
    <w:rsid w:val="001321B6"/>
    <w:rsid w:val="00134461"/>
    <w:rsid w:val="00136875"/>
    <w:rsid w:val="00153E17"/>
    <w:rsid w:val="00153F9E"/>
    <w:rsid w:val="00183A51"/>
    <w:rsid w:val="00183A66"/>
    <w:rsid w:val="001A06C0"/>
    <w:rsid w:val="001C3714"/>
    <w:rsid w:val="001D02D3"/>
    <w:rsid w:val="001D40FD"/>
    <w:rsid w:val="001D6B44"/>
    <w:rsid w:val="001D7B38"/>
    <w:rsid w:val="001E1537"/>
    <w:rsid w:val="001E7D17"/>
    <w:rsid w:val="00214735"/>
    <w:rsid w:val="00217762"/>
    <w:rsid w:val="00275EDB"/>
    <w:rsid w:val="002813DA"/>
    <w:rsid w:val="002861E1"/>
    <w:rsid w:val="002A21EF"/>
    <w:rsid w:val="002A33CA"/>
    <w:rsid w:val="002C4720"/>
    <w:rsid w:val="002D2916"/>
    <w:rsid w:val="002E5AFD"/>
    <w:rsid w:val="002E6096"/>
    <w:rsid w:val="002F2E05"/>
    <w:rsid w:val="002F355C"/>
    <w:rsid w:val="0030081B"/>
    <w:rsid w:val="003044E2"/>
    <w:rsid w:val="00311237"/>
    <w:rsid w:val="00321242"/>
    <w:rsid w:val="00322119"/>
    <w:rsid w:val="00325192"/>
    <w:rsid w:val="00336F44"/>
    <w:rsid w:val="00351916"/>
    <w:rsid w:val="00382A5E"/>
    <w:rsid w:val="00384880"/>
    <w:rsid w:val="00392E20"/>
    <w:rsid w:val="003A754A"/>
    <w:rsid w:val="003A79CE"/>
    <w:rsid w:val="003B19BB"/>
    <w:rsid w:val="003B3B4D"/>
    <w:rsid w:val="003B57E8"/>
    <w:rsid w:val="003C1ED9"/>
    <w:rsid w:val="003D1B87"/>
    <w:rsid w:val="003E0A0D"/>
    <w:rsid w:val="003F1FB6"/>
    <w:rsid w:val="003F34B4"/>
    <w:rsid w:val="003F523C"/>
    <w:rsid w:val="00401E20"/>
    <w:rsid w:val="00405961"/>
    <w:rsid w:val="0041006A"/>
    <w:rsid w:val="004104BC"/>
    <w:rsid w:val="004326C6"/>
    <w:rsid w:val="00443E3C"/>
    <w:rsid w:val="00444816"/>
    <w:rsid w:val="004513E3"/>
    <w:rsid w:val="00451884"/>
    <w:rsid w:val="0045289D"/>
    <w:rsid w:val="00460EBF"/>
    <w:rsid w:val="0046693A"/>
    <w:rsid w:val="004749AB"/>
    <w:rsid w:val="00475315"/>
    <w:rsid w:val="00494AAF"/>
    <w:rsid w:val="004A1C54"/>
    <w:rsid w:val="004B04E4"/>
    <w:rsid w:val="004E537C"/>
    <w:rsid w:val="004F0D67"/>
    <w:rsid w:val="005060C0"/>
    <w:rsid w:val="00521746"/>
    <w:rsid w:val="00533F6D"/>
    <w:rsid w:val="00536E98"/>
    <w:rsid w:val="0056058A"/>
    <w:rsid w:val="005B325D"/>
    <w:rsid w:val="005B55D8"/>
    <w:rsid w:val="005B7EFD"/>
    <w:rsid w:val="005E219E"/>
    <w:rsid w:val="005E421B"/>
    <w:rsid w:val="005E5ED1"/>
    <w:rsid w:val="005E6FE7"/>
    <w:rsid w:val="005E7F05"/>
    <w:rsid w:val="006056A9"/>
    <w:rsid w:val="00627B04"/>
    <w:rsid w:val="0063041A"/>
    <w:rsid w:val="006358FC"/>
    <w:rsid w:val="0064104A"/>
    <w:rsid w:val="006426E6"/>
    <w:rsid w:val="00646AC8"/>
    <w:rsid w:val="00660C84"/>
    <w:rsid w:val="006657BE"/>
    <w:rsid w:val="006762AE"/>
    <w:rsid w:val="00676637"/>
    <w:rsid w:val="006817B2"/>
    <w:rsid w:val="00690BB6"/>
    <w:rsid w:val="006919FA"/>
    <w:rsid w:val="006A387B"/>
    <w:rsid w:val="006B1A20"/>
    <w:rsid w:val="006C1719"/>
    <w:rsid w:val="006C628A"/>
    <w:rsid w:val="006C7D03"/>
    <w:rsid w:val="006D252D"/>
    <w:rsid w:val="006D4019"/>
    <w:rsid w:val="006E600A"/>
    <w:rsid w:val="00722D29"/>
    <w:rsid w:val="007361C2"/>
    <w:rsid w:val="00742539"/>
    <w:rsid w:val="00742A6F"/>
    <w:rsid w:val="00751277"/>
    <w:rsid w:val="00780713"/>
    <w:rsid w:val="007A2358"/>
    <w:rsid w:val="007A4372"/>
    <w:rsid w:val="007A4FEA"/>
    <w:rsid w:val="007A6B0B"/>
    <w:rsid w:val="007B3163"/>
    <w:rsid w:val="007D08A4"/>
    <w:rsid w:val="00815DB5"/>
    <w:rsid w:val="00820159"/>
    <w:rsid w:val="00823F01"/>
    <w:rsid w:val="00825A7D"/>
    <w:rsid w:val="00832213"/>
    <w:rsid w:val="00832431"/>
    <w:rsid w:val="00857497"/>
    <w:rsid w:val="0085778D"/>
    <w:rsid w:val="008624ED"/>
    <w:rsid w:val="0087748C"/>
    <w:rsid w:val="00884430"/>
    <w:rsid w:val="008847D0"/>
    <w:rsid w:val="008A072D"/>
    <w:rsid w:val="008C5941"/>
    <w:rsid w:val="008C691A"/>
    <w:rsid w:val="008D5B0D"/>
    <w:rsid w:val="008E2EA8"/>
    <w:rsid w:val="008E75F5"/>
    <w:rsid w:val="008F42CA"/>
    <w:rsid w:val="008F6930"/>
    <w:rsid w:val="009040F5"/>
    <w:rsid w:val="00916693"/>
    <w:rsid w:val="009276AB"/>
    <w:rsid w:val="0093178C"/>
    <w:rsid w:val="00941562"/>
    <w:rsid w:val="00944460"/>
    <w:rsid w:val="00953D82"/>
    <w:rsid w:val="00973C6F"/>
    <w:rsid w:val="009817A1"/>
    <w:rsid w:val="00995839"/>
    <w:rsid w:val="00995DBD"/>
    <w:rsid w:val="009B04DC"/>
    <w:rsid w:val="009D0D8B"/>
    <w:rsid w:val="009E1252"/>
    <w:rsid w:val="00A03FF8"/>
    <w:rsid w:val="00A1149B"/>
    <w:rsid w:val="00A122EF"/>
    <w:rsid w:val="00A13098"/>
    <w:rsid w:val="00A135DE"/>
    <w:rsid w:val="00A15E7E"/>
    <w:rsid w:val="00A205F6"/>
    <w:rsid w:val="00A35111"/>
    <w:rsid w:val="00A530DE"/>
    <w:rsid w:val="00A61EED"/>
    <w:rsid w:val="00A62767"/>
    <w:rsid w:val="00A70181"/>
    <w:rsid w:val="00A8213B"/>
    <w:rsid w:val="00A908E5"/>
    <w:rsid w:val="00AB3B1B"/>
    <w:rsid w:val="00AC3E17"/>
    <w:rsid w:val="00AD2394"/>
    <w:rsid w:val="00AD497F"/>
    <w:rsid w:val="00AE23C5"/>
    <w:rsid w:val="00AF7E49"/>
    <w:rsid w:val="00B043EE"/>
    <w:rsid w:val="00B167C4"/>
    <w:rsid w:val="00B238B5"/>
    <w:rsid w:val="00B26190"/>
    <w:rsid w:val="00B34783"/>
    <w:rsid w:val="00B64AC3"/>
    <w:rsid w:val="00B65334"/>
    <w:rsid w:val="00BC42A4"/>
    <w:rsid w:val="00BE1686"/>
    <w:rsid w:val="00BE51AA"/>
    <w:rsid w:val="00BE623D"/>
    <w:rsid w:val="00BE7197"/>
    <w:rsid w:val="00BF3B87"/>
    <w:rsid w:val="00BF525D"/>
    <w:rsid w:val="00C155F2"/>
    <w:rsid w:val="00C27EC8"/>
    <w:rsid w:val="00C4354C"/>
    <w:rsid w:val="00C4668A"/>
    <w:rsid w:val="00C4708F"/>
    <w:rsid w:val="00C50A14"/>
    <w:rsid w:val="00C52D27"/>
    <w:rsid w:val="00C565D7"/>
    <w:rsid w:val="00C80327"/>
    <w:rsid w:val="00C82084"/>
    <w:rsid w:val="00C821C0"/>
    <w:rsid w:val="00C82864"/>
    <w:rsid w:val="00CA4402"/>
    <w:rsid w:val="00CA569D"/>
    <w:rsid w:val="00CB6E6A"/>
    <w:rsid w:val="00CD192B"/>
    <w:rsid w:val="00CD2609"/>
    <w:rsid w:val="00CD2713"/>
    <w:rsid w:val="00CD4D8F"/>
    <w:rsid w:val="00D20A46"/>
    <w:rsid w:val="00D26826"/>
    <w:rsid w:val="00D53D9A"/>
    <w:rsid w:val="00D57294"/>
    <w:rsid w:val="00D73C62"/>
    <w:rsid w:val="00D82E88"/>
    <w:rsid w:val="00D919EC"/>
    <w:rsid w:val="00DA4ED5"/>
    <w:rsid w:val="00DB1F07"/>
    <w:rsid w:val="00DC10DD"/>
    <w:rsid w:val="00DF0BC4"/>
    <w:rsid w:val="00DF4726"/>
    <w:rsid w:val="00DF70FE"/>
    <w:rsid w:val="00E065CB"/>
    <w:rsid w:val="00E07875"/>
    <w:rsid w:val="00E1643D"/>
    <w:rsid w:val="00E34D48"/>
    <w:rsid w:val="00E42F01"/>
    <w:rsid w:val="00E531A3"/>
    <w:rsid w:val="00E55DC1"/>
    <w:rsid w:val="00E60EE8"/>
    <w:rsid w:val="00E65BCE"/>
    <w:rsid w:val="00E76168"/>
    <w:rsid w:val="00E83123"/>
    <w:rsid w:val="00E9209D"/>
    <w:rsid w:val="00E956C3"/>
    <w:rsid w:val="00E97374"/>
    <w:rsid w:val="00EA3582"/>
    <w:rsid w:val="00EC6E78"/>
    <w:rsid w:val="00EE580E"/>
    <w:rsid w:val="00EF6DD2"/>
    <w:rsid w:val="00F113AF"/>
    <w:rsid w:val="00F22503"/>
    <w:rsid w:val="00F31099"/>
    <w:rsid w:val="00F3210B"/>
    <w:rsid w:val="00F917F9"/>
    <w:rsid w:val="00FA3B68"/>
    <w:rsid w:val="00FB2056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8E35A"/>
  <w15:docId w15:val="{F3BAF095-6771-47B3-874B-FF62A784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6766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76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rsid w:val="00E065CB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65CB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ad">
    <w:name w:val="Подпись к таблице_"/>
    <w:link w:val="ae"/>
    <w:rsid w:val="00EC6E78"/>
    <w:rPr>
      <w:b/>
      <w:bCs/>
      <w:sz w:val="18"/>
      <w:szCs w:val="1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EC6E78"/>
    <w:pPr>
      <w:widowControl w:val="0"/>
      <w:shd w:val="clear" w:color="auto" w:fill="FFFFFF"/>
      <w:spacing w:line="254" w:lineRule="exact"/>
      <w:ind w:hanging="1160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Лариса Анатольевна</dc:creator>
  <cp:lastModifiedBy>Baker Tony</cp:lastModifiedBy>
  <cp:revision>7</cp:revision>
  <cp:lastPrinted>2025-02-11T04:47:00Z</cp:lastPrinted>
  <dcterms:created xsi:type="dcterms:W3CDTF">2025-02-11T04:34:00Z</dcterms:created>
  <dcterms:modified xsi:type="dcterms:W3CDTF">2025-02-13T12:40:00Z</dcterms:modified>
</cp:coreProperties>
</file>